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DA1E4F" w:rsidP="007572FC">
      <w:pPr>
        <w:pStyle w:val="Docketnumber"/>
      </w:pPr>
      <w:bookmarkStart w:id="0" w:name="_GoBack"/>
      <w:bookmarkEnd w:id="0"/>
      <w:r>
        <w:t>PUC DOCKET NO. 45510</w:t>
      </w:r>
      <w:r>
        <w:br/>
        <w:t xml:space="preserve">SOAH DOCKET NO. </w:t>
      </w:r>
      <w:r w:rsidRPr="00DA1E4F">
        <w:rPr>
          <w:bCs/>
        </w:rPr>
        <w:t>473-17-0249.WS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DA1E4F">
        <w:tc>
          <w:tcPr>
            <w:tcW w:w="4500" w:type="dxa"/>
          </w:tcPr>
          <w:p w:rsidR="007572FC" w:rsidRPr="00DA1E4F" w:rsidRDefault="00DA1E4F" w:rsidP="00DA1E4F">
            <w:pPr>
              <w:pStyle w:val="Docketstyle"/>
            </w:pPr>
            <w:r w:rsidRPr="00DA1E4F">
              <w:rPr>
                <w:bCs/>
              </w:rPr>
              <w:t>APPLICATION OF HOE WATER SUPPLY CORPORATION AND HARRIS COUNTY MUD NO. 480 FOR SALE, TRANSFER, OR MERGER OF CERTIFICATE RIGHTS IN HARRIS COUNTY</w:t>
            </w:r>
          </w:p>
        </w:tc>
        <w:tc>
          <w:tcPr>
            <w:tcW w:w="360" w:type="dxa"/>
          </w:tcPr>
          <w:p w:rsidR="007572FC" w:rsidRDefault="001E360C" w:rsidP="001E360C">
            <w:pPr>
              <w:pStyle w:val="Docketstyle"/>
            </w:pPr>
            <w:r>
              <w:t>§</w:t>
            </w:r>
          </w:p>
          <w:p w:rsidR="001E360C" w:rsidRDefault="001E360C" w:rsidP="001E360C">
            <w:pPr>
              <w:pStyle w:val="Docketstyle"/>
            </w:pPr>
            <w:r>
              <w:t>§</w:t>
            </w:r>
          </w:p>
          <w:p w:rsidR="00DA1E4F" w:rsidRDefault="001E360C" w:rsidP="00DA1E4F">
            <w:pPr>
              <w:pStyle w:val="Docketstyle"/>
            </w:pPr>
            <w:r>
              <w:t>§</w:t>
            </w:r>
            <w:r w:rsidR="00DA1E4F">
              <w:t>§</w:t>
            </w:r>
          </w:p>
          <w:p w:rsidR="001E360C" w:rsidRDefault="00DA1E4F" w:rsidP="00DA1E4F">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6A6F79" w:rsidRDefault="00266F9F" w:rsidP="00EE5DDA">
      <w:pPr>
        <w:pStyle w:val="BodyText"/>
      </w:pPr>
      <w:r>
        <w:t>This Order address</w:t>
      </w:r>
      <w:r w:rsidR="001D4F4B">
        <w:t>es</w:t>
      </w:r>
      <w:r w:rsidR="00C24C93">
        <w:t xml:space="preserve"> the </w:t>
      </w:r>
      <w:r>
        <w:t>application</w:t>
      </w:r>
      <w:r w:rsidR="00C24C93">
        <w:t xml:space="preserve"> of HOE Water Supply Corporation and Harris County Municipal Utility District No. 480 for a sale, transfer, or merger </w:t>
      </w:r>
      <w:r w:rsidR="006A6F79">
        <w:t>of facilities and certificate of convenience and necessity (CCN) rights in Harris County</w:t>
      </w:r>
      <w:r w:rsidR="00C24C93">
        <w:t xml:space="preserve">. </w:t>
      </w:r>
      <w:r w:rsidR="00F53E64">
        <w:t xml:space="preserve"> Following his administration of the procedural schedule in this docket, the State Office of Administrative Hearings (SOAH) Administrative Law Judge (ALJ) issued a proposal for decision in which he recommended that this application be dismissed for the joint applicants’ failure to prosecute their application. </w:t>
      </w:r>
      <w:r w:rsidR="00C24C93">
        <w:t xml:space="preserve"> </w:t>
      </w:r>
    </w:p>
    <w:p w:rsidR="008D1724" w:rsidRDefault="008D1724" w:rsidP="00EE5DDA">
      <w:pPr>
        <w:pStyle w:val="BodyText"/>
      </w:pPr>
      <w:r>
        <w:t>The Commission adopts</w:t>
      </w:r>
      <w:r w:rsidR="00F53E64">
        <w:t xml:space="preserve"> the proposal for decision, including</w:t>
      </w:r>
      <w:r>
        <w:t xml:space="preserve"> the following findings of fact and conclusions of law</w:t>
      </w:r>
      <w:r w:rsidR="00DA1E4F">
        <w:t>:</w:t>
      </w:r>
    </w:p>
    <w:p w:rsidR="008D1724" w:rsidRPr="008D1724" w:rsidRDefault="00EE5DDA" w:rsidP="008D1724">
      <w:pPr>
        <w:pStyle w:val="Heading1"/>
      </w:pPr>
      <w:r>
        <w:t>Findings of Fact</w:t>
      </w:r>
    </w:p>
    <w:p w:rsidR="00E24DED" w:rsidRDefault="00E24DED" w:rsidP="00BA67C6">
      <w:pPr>
        <w:pStyle w:val="FOFNumbered"/>
      </w:pPr>
      <w:r>
        <w:t xml:space="preserve">On January 11, 2016, HOE Water Supply Corporation (HOE WSC) and Harris County Municipal Utility District No. 480 (Harris County MUD) filed an </w:t>
      </w:r>
      <w:r w:rsidR="0003230A">
        <w:t>a</w:t>
      </w:r>
      <w:r>
        <w:t>pplication for a Sale, Transfer, or Merger (STM) to acquire facilities and transfer certificate of convenience and necessity (CCN) rights in Harris County, Texas.</w:t>
      </w:r>
    </w:p>
    <w:p w:rsidR="00E24DED" w:rsidRDefault="00E24DED" w:rsidP="00BA67C6">
      <w:pPr>
        <w:pStyle w:val="FOFNumbered"/>
      </w:pPr>
      <w:r>
        <w:lastRenderedPageBreak/>
        <w:t>In their STM application, HOE WSC and Harris County MUD sought to transfer some of HOE WSC’s certificated area to Harris County MUD to allow Harris County MUD to construct new facilities to serve a development owned by John N. Taylor.</w:t>
      </w:r>
    </w:p>
    <w:p w:rsidR="00E24DED" w:rsidRDefault="00E24DED" w:rsidP="00BA67C6">
      <w:pPr>
        <w:pStyle w:val="FOFNumbered"/>
      </w:pPr>
      <w:r>
        <w:t xml:space="preserve">On October 3, 2016, the </w:t>
      </w:r>
      <w:r w:rsidR="00F53E64">
        <w:t xml:space="preserve">SOAH </w:t>
      </w:r>
      <w:r>
        <w:t>A</w:t>
      </w:r>
      <w:r w:rsidR="00F53E64">
        <w:t>LJ</w:t>
      </w:r>
      <w:r>
        <w:t xml:space="preserve"> </w:t>
      </w:r>
      <w:r w:rsidR="00F53E64">
        <w:t xml:space="preserve">issued SOAH </w:t>
      </w:r>
      <w:r>
        <w:t>Order No. 1 that, among other things, scheduled a prehearing conference for November 2, 2016.</w:t>
      </w:r>
    </w:p>
    <w:p w:rsidR="00E24DED" w:rsidRDefault="00E24DED" w:rsidP="00BA67C6">
      <w:pPr>
        <w:pStyle w:val="FOFNumbered"/>
      </w:pPr>
      <w:r w:rsidRPr="00F3206B">
        <w:t>On October 27, 2016, t</w:t>
      </w:r>
      <w:r>
        <w:t xml:space="preserve">he Public Utility Commission (Commission) Staff (Staff) of Texas filed its </w:t>
      </w:r>
      <w:r w:rsidR="0003230A">
        <w:t>u</w:t>
      </w:r>
      <w:r>
        <w:t xml:space="preserve">nopposed </w:t>
      </w:r>
      <w:r w:rsidR="0003230A">
        <w:t>m</w:t>
      </w:r>
      <w:r>
        <w:t xml:space="preserve">otion to </w:t>
      </w:r>
      <w:r w:rsidR="0003230A">
        <w:t>a</w:t>
      </w:r>
      <w:r>
        <w:t xml:space="preserve">bate on behalf of all parties.  The </w:t>
      </w:r>
      <w:r w:rsidR="0003230A">
        <w:t>u</w:t>
      </w:r>
      <w:r>
        <w:t xml:space="preserve">nopposed </w:t>
      </w:r>
      <w:r w:rsidR="0003230A">
        <w:t>m</w:t>
      </w:r>
      <w:r>
        <w:t xml:space="preserve">otion to </w:t>
      </w:r>
      <w:r w:rsidR="0003230A">
        <w:t>a</w:t>
      </w:r>
      <w:r>
        <w:t xml:space="preserve">bate sought to cancel the prehearing conference to provide Harris County MUD sufficient time to acquire necessary approvals from the Texas Commission on Environmental Quality (TCEQ).  </w:t>
      </w:r>
    </w:p>
    <w:p w:rsidR="00E24DED" w:rsidRDefault="00E24DED" w:rsidP="00BA67C6">
      <w:pPr>
        <w:pStyle w:val="FOFNumbered"/>
      </w:pPr>
      <w:r>
        <w:t xml:space="preserve">On October 28, </w:t>
      </w:r>
      <w:r w:rsidRPr="00262488">
        <w:t>2016</w:t>
      </w:r>
      <w:r>
        <w:t>, the ALJ issued SOAH Order No. 2 canceling the prehearing conference and ordering the parties to file monthly status reports beginning November 30, 2016.</w:t>
      </w:r>
    </w:p>
    <w:p w:rsidR="00E24DED" w:rsidRDefault="00E24DED" w:rsidP="00BA67C6">
      <w:pPr>
        <w:pStyle w:val="FOFNumbered"/>
      </w:pPr>
      <w:r>
        <w:t>On December 5, 2016, the ALJ issued SOAH Order No. 3 continuing the abatement in this case to provide the parties sufficient time to obtain necessary TCEQ approvals.  SOAH Order No. 3 also directed Staff to file a status report by December 30, 2016, advising the ALJ on the parties’ progress.</w:t>
      </w:r>
    </w:p>
    <w:p w:rsidR="00E24DED" w:rsidRDefault="00E24DED" w:rsidP="00BA67C6">
      <w:pPr>
        <w:pStyle w:val="FOFNumbered"/>
      </w:pPr>
      <w:r>
        <w:t xml:space="preserve">On December 30, 2016, Staff filed the required status report and advised that the parties were working on acquiring the necessary TCEQ approvals.  Staff also advised that Harris County MUD should be ordered to file regular status reports because it was in the best position to report on its progress at TCEQ.  </w:t>
      </w:r>
    </w:p>
    <w:p w:rsidR="00E24DED" w:rsidRDefault="00E24DED" w:rsidP="00BA67C6">
      <w:pPr>
        <w:pStyle w:val="FOFNumbered"/>
      </w:pPr>
      <w:r w:rsidRPr="00262488">
        <w:t>On January 20, 2017</w:t>
      </w:r>
      <w:r>
        <w:t xml:space="preserve">, the ALJ issued SOAH Order No. 4 continuing the abatement of the case and ordering Harris County MUD to file a status report on or before February 15, 2017.  </w:t>
      </w:r>
    </w:p>
    <w:p w:rsidR="00E24DED" w:rsidRDefault="00E24DED" w:rsidP="00BA67C6">
      <w:pPr>
        <w:pStyle w:val="FOFNumbered"/>
      </w:pPr>
      <w:r>
        <w:lastRenderedPageBreak/>
        <w:t>On February 16, 2017, the ALJ issued SOAH Order No. 5</w:t>
      </w:r>
      <w:r w:rsidR="0003230A">
        <w:t>, which</w:t>
      </w:r>
      <w:r>
        <w:t xml:space="preserve"> noted </w:t>
      </w:r>
      <w:r w:rsidR="0003230A">
        <w:t xml:space="preserve">that </w:t>
      </w:r>
      <w:r>
        <w:t>Harris County MUD had failed to file the required status report by February 15, 2017.  Harris County MUD was ordered to file a status report by February 24, 2017, advising whether the abatement should be continued or whether a procedural schedule and hearing date should be set.</w:t>
      </w:r>
    </w:p>
    <w:p w:rsidR="00E24DED" w:rsidRDefault="00E24DED" w:rsidP="00BA67C6">
      <w:pPr>
        <w:pStyle w:val="FOFNumbered"/>
      </w:pPr>
      <w:r>
        <w:t>On March 15, 2017, the ALJ received by facsimile a status update from Harris County MUD that sought additional time until April 15, 2017, to file a more detailed status report.  Harris County MUD also alleged that it had been unable to secure cooperation from HOE WSC.</w:t>
      </w:r>
    </w:p>
    <w:p w:rsidR="00E24DED" w:rsidRDefault="00E24DED" w:rsidP="00BA67C6">
      <w:pPr>
        <w:pStyle w:val="FOFNumbered"/>
      </w:pPr>
      <w:r>
        <w:t>Harris County MUD did not file the March 15, 2017 status update on the Commission’s Interchange.</w:t>
      </w:r>
    </w:p>
    <w:p w:rsidR="00E24DED" w:rsidRDefault="00E24DED" w:rsidP="00BA67C6">
      <w:pPr>
        <w:pStyle w:val="FOFNumbered"/>
      </w:pPr>
      <w:r>
        <w:t>On April 13</w:t>
      </w:r>
      <w:r w:rsidRPr="00262488">
        <w:t>, 2017</w:t>
      </w:r>
      <w:r>
        <w:t>, the ALJ issued SOAH Order No. 6 ordering Harris County MUD to file a status report by May 1, 2017, and to consult with Staff and HOE WSC regarding the then</w:t>
      </w:r>
      <w:r>
        <w:noBreakHyphen/>
        <w:t xml:space="preserve">current status of the case. </w:t>
      </w:r>
    </w:p>
    <w:p w:rsidR="00E24DED" w:rsidRDefault="00E24DED" w:rsidP="00BA67C6">
      <w:pPr>
        <w:pStyle w:val="FOFNumbered"/>
      </w:pPr>
      <w:r>
        <w:t>On May 9, 2017, the ALJ issued SOAH Order No. 7, which noted that Harris County MUD had failed to file a status report by May 1, 2017.  SOAH Order No. 7 ordered the parties to file a status report on or before May 19, 2017, advising whether the case could proceed to settlement or whether a procedural schedule and hearing date should be adopted.</w:t>
      </w:r>
    </w:p>
    <w:p w:rsidR="00E24DED" w:rsidRDefault="00E24DED" w:rsidP="00BA67C6">
      <w:pPr>
        <w:pStyle w:val="FOFNumbered"/>
      </w:pPr>
      <w:r>
        <w:t>On May 19, 2017, Staff filed a status report advising that it had attempted to contact HOE WSC and Harris County MUD regarding the status of the case and received no response from either party.  As a result, Staff recommended that the case be dismissed for failure to prosecute in accordance with 16 Texas Administrative Code § 22.181(d)(6).</w:t>
      </w:r>
    </w:p>
    <w:p w:rsidR="00E24DED" w:rsidRDefault="00E24DED" w:rsidP="00BA67C6">
      <w:pPr>
        <w:pStyle w:val="FOFNumbered"/>
      </w:pPr>
      <w:r>
        <w:t>As of July 10, 2017, neither HOE WSC nor Harris County MUD had filed any response to SOAH Order No. 7.</w:t>
      </w:r>
    </w:p>
    <w:p w:rsidR="00EE5DDA" w:rsidRDefault="00EE5DDA" w:rsidP="00EE5DDA">
      <w:pPr>
        <w:pStyle w:val="Heading1"/>
      </w:pPr>
      <w:r>
        <w:lastRenderedPageBreak/>
        <w:t>Conclusions of Law</w:t>
      </w:r>
    </w:p>
    <w:p w:rsidR="00E24DED" w:rsidRDefault="00E24DED" w:rsidP="00BA67C6">
      <w:pPr>
        <w:pStyle w:val="COLNumbered"/>
      </w:pPr>
      <w:r>
        <w:t>HOE WSC and Harris County MUD are retail public utilities and are subject to the jurisdiction of the Public Utility Commission of Texas (Commission) with respect to certificates of convenience and necessity (CCN) to provide potable water service for compensation</w:t>
      </w:r>
      <w:r w:rsidR="008A502B">
        <w:t xml:space="preserve"> under Texas</w:t>
      </w:r>
      <w:r>
        <w:t xml:space="preserve"> Water Code §§ 13.002(19)</w:t>
      </w:r>
      <w:r w:rsidR="008A502B">
        <w:t xml:space="preserve"> and</w:t>
      </w:r>
      <w:r>
        <w:t xml:space="preserve"> 13.241.</w:t>
      </w:r>
      <w:r w:rsidR="008A502B">
        <w:rPr>
          <w:rStyle w:val="FootnoteReference"/>
        </w:rPr>
        <w:footnoteReference w:id="1"/>
      </w:r>
    </w:p>
    <w:p w:rsidR="00E24DED" w:rsidRDefault="00E24DED" w:rsidP="00BA67C6">
      <w:pPr>
        <w:pStyle w:val="COLNumbered"/>
      </w:pPr>
      <w:r>
        <w:t>The Commission has jurisdiction over the transfer of CCN rights from HOE WSC to Harris County MUD</w:t>
      </w:r>
      <w:r w:rsidR="008A502B">
        <w:t xml:space="preserve"> under TWC</w:t>
      </w:r>
      <w:r>
        <w:t xml:space="preserve"> </w:t>
      </w:r>
      <w:r w:rsidRPr="00CD34F3">
        <w:t>§§ 13.251, 13.301</w:t>
      </w:r>
      <w:r w:rsidR="008A502B">
        <w:t xml:space="preserve"> and </w:t>
      </w:r>
      <w:r>
        <w:t xml:space="preserve">16 </w:t>
      </w:r>
      <w:r w:rsidR="008A502B">
        <w:t xml:space="preserve">Texas Administrative Code </w:t>
      </w:r>
      <w:r>
        <w:t>§ 24.109</w:t>
      </w:r>
      <w:r w:rsidR="008A502B">
        <w:t xml:space="preserve"> (TWC)</w:t>
      </w:r>
      <w:r>
        <w:t>.</w:t>
      </w:r>
    </w:p>
    <w:p w:rsidR="00E24DED" w:rsidRDefault="00E24DED" w:rsidP="00BA67C6">
      <w:pPr>
        <w:pStyle w:val="COLNumbered"/>
      </w:pPr>
      <w:r>
        <w:t>SOAH has jurisdiction over this matter</w:t>
      </w:r>
      <w:r w:rsidR="008A502B">
        <w:t xml:space="preserve"> under </w:t>
      </w:r>
      <w:r>
        <w:t>PURA</w:t>
      </w:r>
      <w:r w:rsidR="008A502B">
        <w:rPr>
          <w:rStyle w:val="FootnoteReference"/>
        </w:rPr>
        <w:footnoteReference w:id="2"/>
      </w:r>
      <w:r>
        <w:t xml:space="preserve"> § 14.053</w:t>
      </w:r>
      <w:r w:rsidR="008A502B">
        <w:t xml:space="preserve"> and </w:t>
      </w:r>
      <w:r>
        <w:t xml:space="preserve">16 </w:t>
      </w:r>
      <w:r w:rsidR="008A502B">
        <w:t>TAC</w:t>
      </w:r>
      <w:r>
        <w:t xml:space="preserve"> § 24.109.</w:t>
      </w:r>
    </w:p>
    <w:p w:rsidR="00E24DED" w:rsidRDefault="00E24DED" w:rsidP="00BA67C6">
      <w:pPr>
        <w:pStyle w:val="COLNumbered"/>
      </w:pPr>
      <w:r>
        <w:t>HOE WSC may not sell, assign, or lease its CCN until the Commission has determined that the assignee or purchaser is capable of rendering adequate and continuous service to every consumer within the certificated area.  The sale, assignment, or lease shall be on the terms prescribed by the Commission</w:t>
      </w:r>
      <w:r w:rsidR="008A502B">
        <w:t xml:space="preserve"> under TWC </w:t>
      </w:r>
      <w:r>
        <w:t>§ 13.251.</w:t>
      </w:r>
    </w:p>
    <w:p w:rsidR="00E24DED" w:rsidRDefault="00E24DED" w:rsidP="00BA67C6">
      <w:pPr>
        <w:pStyle w:val="COLNumbered"/>
      </w:pPr>
      <w:r>
        <w:t>Harris County MUD and HOE WSC must report the STM of CCN rights and give proper notice as prescribed by the Commission.  Proper notice was provided in this case</w:t>
      </w:r>
      <w:r w:rsidR="008A502B">
        <w:t xml:space="preserve"> in accordance with TWC </w:t>
      </w:r>
      <w:r w:rsidRPr="00C62FE9">
        <w:t>§§ 13.246</w:t>
      </w:r>
      <w:r w:rsidR="008A502B">
        <w:t xml:space="preserve"> and </w:t>
      </w:r>
      <w:r w:rsidRPr="00C62FE9">
        <w:t>13.301</w:t>
      </w:r>
      <w:r w:rsidR="008A502B">
        <w:t xml:space="preserve"> and 16 TAC § </w:t>
      </w:r>
      <w:r>
        <w:t>24.112(c).</w:t>
      </w:r>
    </w:p>
    <w:p w:rsidR="00E24DED" w:rsidRDefault="00E24DED" w:rsidP="00BA67C6">
      <w:pPr>
        <w:pStyle w:val="COLNumbered"/>
      </w:pPr>
      <w:r>
        <w:t xml:space="preserve">Under 16 Texas Administrative Code § 22.181(d), the presiding officer may dismiss a proceeding on his or her own motion or the motion of a party, and recommend to the Commission that it dismiss the proceeding with or without prejudice for failure to prosecute. </w:t>
      </w:r>
    </w:p>
    <w:p w:rsidR="00E24DED" w:rsidRDefault="00E24DED" w:rsidP="00BA67C6">
      <w:pPr>
        <w:pStyle w:val="COLNumbered"/>
      </w:pPr>
      <w:r>
        <w:lastRenderedPageBreak/>
        <w:t>When the presiding officer recommends dismissal of a case for failure to prosecute, he or she must prepare a proposal for decision.  The Commission shall consider the proposal for decision recommending dismissal for failure to prosecute as soon as is practicable</w:t>
      </w:r>
      <w:r w:rsidR="008A502B">
        <w:t xml:space="preserve"> in accordance with 16 TAC </w:t>
      </w:r>
      <w:r>
        <w:t xml:space="preserve">§ </w:t>
      </w:r>
      <w:r w:rsidR="008A502B">
        <w:t>22.</w:t>
      </w:r>
      <w:r>
        <w:t xml:space="preserve">181(f)(2).  </w:t>
      </w:r>
    </w:p>
    <w:p w:rsidR="00E24DED" w:rsidRDefault="00E24DED" w:rsidP="00BA67C6">
      <w:pPr>
        <w:pStyle w:val="COLNumbered"/>
      </w:pPr>
      <w:r>
        <w:t>HOE WSC and Harris County MUD’s failure to comply with orders issued by the ALJ and failure to communicate with Staff regarding the status of this case justify dismissal for failure to prosecute.</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E24DED" w:rsidRDefault="00AE5F04" w:rsidP="00BA67C6">
      <w:pPr>
        <w:pStyle w:val="OrderingParagraph"/>
      </w:pPr>
      <w:r>
        <w:t xml:space="preserve">The application by HOE WSC and Harris County MUD </w:t>
      </w:r>
      <w:r w:rsidR="00E24DED">
        <w:t xml:space="preserve">is </w:t>
      </w:r>
      <w:r>
        <w:t>dismissed</w:t>
      </w:r>
      <w:r w:rsidR="00E24DED">
        <w:t>.</w:t>
      </w:r>
    </w:p>
    <w:p w:rsidR="00E24DED" w:rsidRDefault="00E24DED" w:rsidP="00BA67C6">
      <w:pPr>
        <w:pStyle w:val="OrderingParagraph"/>
      </w:pPr>
      <w:r>
        <w:t>All other motions, requests for entry of specific findings of fact, conclusions of law, and ordering paragraphs, and any other requests for general or specific relief, if not expressly granted, are denied.</w:t>
      </w:r>
    </w:p>
    <w:p w:rsidR="00160DCD" w:rsidRDefault="00160DCD" w:rsidP="00160DCD"/>
    <w:p w:rsidR="00BA67C6" w:rsidRDefault="00BA67C6">
      <w:pPr>
        <w:spacing w:after="160" w:line="259" w:lineRule="auto"/>
        <w:rPr>
          <w:b/>
        </w:rPr>
      </w:pPr>
      <w:r>
        <w:br w:type="page"/>
      </w:r>
    </w:p>
    <w:p w:rsidR="00160DCD" w:rsidRDefault="00160DCD" w:rsidP="00160DCD">
      <w:pPr>
        <w:pStyle w:val="Dateline"/>
      </w:pPr>
      <w:r>
        <w:lastRenderedPageBreak/>
        <w:t xml:space="preserve">Signed at Austin, Texas the ______ day of </w:t>
      </w:r>
      <w:r w:rsidR="00E24DED">
        <w:t>August 2017.</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E24DED" w:rsidRDefault="00E24DE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E24DED" w:rsidRDefault="00FE4318" w:rsidP="0062202F">
      <w:pPr>
        <w:pStyle w:val="EndMatter"/>
        <w:rPr>
          <w:sz w:val="16"/>
          <w:szCs w:val="16"/>
        </w:rPr>
      </w:pPr>
      <w:r w:rsidRPr="00E24DED">
        <w:rPr>
          <w:sz w:val="16"/>
          <w:szCs w:val="16"/>
        </w:rPr>
        <w:t>W2013</w:t>
      </w:r>
    </w:p>
    <w:p w:rsidR="00160DCD" w:rsidRPr="00E24DED" w:rsidRDefault="00B37C1B" w:rsidP="0062202F">
      <w:pPr>
        <w:pStyle w:val="EndMatter"/>
        <w:rPr>
          <w:sz w:val="16"/>
          <w:szCs w:val="16"/>
        </w:rPr>
      </w:pPr>
      <w:r w:rsidRPr="00E24DED">
        <w:rPr>
          <w:sz w:val="16"/>
          <w:szCs w:val="16"/>
        </w:rPr>
        <w:fldChar w:fldCharType="begin"/>
      </w:r>
      <w:r w:rsidRPr="00E24DED">
        <w:rPr>
          <w:sz w:val="16"/>
          <w:szCs w:val="16"/>
        </w:rPr>
        <w:instrText xml:space="preserve"> FILENAME  \* Lower \p  \* MERGEFORMAT </w:instrText>
      </w:r>
      <w:r w:rsidRPr="00E24DED">
        <w:rPr>
          <w:sz w:val="16"/>
          <w:szCs w:val="16"/>
        </w:rPr>
        <w:fldChar w:fldCharType="separate"/>
      </w:r>
      <w:r w:rsidR="00E24DED">
        <w:rPr>
          <w:noProof/>
          <w:sz w:val="16"/>
          <w:szCs w:val="16"/>
        </w:rPr>
        <w:t>q:\cadm\orders\final\45000\45510 fo.docx</w:t>
      </w:r>
      <w:r w:rsidRPr="00E24DED">
        <w:rPr>
          <w:noProof/>
          <w:sz w:val="16"/>
          <w:szCs w:val="16"/>
        </w:rPr>
        <w:fldChar w:fldCharType="end"/>
      </w:r>
    </w:p>
    <w:sectPr w:rsidR="00160DCD" w:rsidRPr="00E24DED"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A0F" w:rsidRDefault="00E40A0F" w:rsidP="00D03394">
      <w:r>
        <w:separator/>
      </w:r>
    </w:p>
  </w:endnote>
  <w:endnote w:type="continuationSeparator" w:id="0">
    <w:p w:rsidR="00E40A0F" w:rsidRDefault="00E40A0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0C5" w:rsidRDefault="007530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0C5" w:rsidRDefault="007530C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0C5" w:rsidRDefault="007530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A0F" w:rsidRDefault="00E40A0F" w:rsidP="00D03394">
      <w:r>
        <w:separator/>
      </w:r>
    </w:p>
  </w:footnote>
  <w:footnote w:type="continuationSeparator" w:id="0">
    <w:p w:rsidR="00E40A0F" w:rsidRDefault="00E40A0F" w:rsidP="00D03394">
      <w:r>
        <w:continuationSeparator/>
      </w:r>
    </w:p>
  </w:footnote>
  <w:footnote w:id="1">
    <w:p w:rsidR="008A502B" w:rsidRDefault="008A502B" w:rsidP="008A502B">
      <w:pPr>
        <w:pStyle w:val="FootnoteText"/>
        <w:spacing w:after="120"/>
      </w:pPr>
      <w:r>
        <w:rPr>
          <w:rStyle w:val="FootnoteReference"/>
        </w:rPr>
        <w:footnoteRef/>
      </w:r>
      <w:r>
        <w:t xml:space="preserve"> Tex. Water Code §§ 13.002(19) and 13.241 (West 2008 and Supp. 2016) (TWC).</w:t>
      </w:r>
    </w:p>
  </w:footnote>
  <w:footnote w:id="2">
    <w:p w:rsidR="008A502B" w:rsidRDefault="008A502B" w:rsidP="008A502B">
      <w:pPr>
        <w:pStyle w:val="FootnoteText"/>
        <w:spacing w:after="120"/>
        <w:jc w:val="both"/>
      </w:pPr>
      <w:r>
        <w:rPr>
          <w:rStyle w:val="FootnoteReference"/>
        </w:rPr>
        <w:footnoteRef/>
      </w:r>
      <w:r>
        <w:t xml:space="preserve"> Public Utility Regulatory Act, Tex. Util. Code Ann. §§ 11.001-58.303 (West 2016), §§ 59.001-66.017 (West 2007 &amp; Supp. 2016) (PURA).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0C5" w:rsidRDefault="007530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B37C1B">
    <w:pPr>
      <w:pStyle w:val="Header"/>
      <w:tabs>
        <w:tab w:val="clear" w:pos="4680"/>
        <w:tab w:val="center" w:pos="5040"/>
      </w:tabs>
    </w:pPr>
    <w:r>
      <w:t>PUC Docket No. </w:t>
    </w:r>
    <w:r w:rsidR="00863C46">
      <w:t>45510</w:t>
    </w:r>
    <w:r>
      <w:tab/>
      <w:t>Order</w:t>
    </w:r>
    <w:r>
      <w:tab/>
      <w:t xml:space="preserve">Page </w:t>
    </w:r>
    <w:r>
      <w:fldChar w:fldCharType="begin"/>
    </w:r>
    <w:r>
      <w:instrText xml:space="preserve"> PAGE   \* MERGEFORMAT </w:instrText>
    </w:r>
    <w:r>
      <w:fldChar w:fldCharType="separate"/>
    </w:r>
    <w:r w:rsidR="007530C5">
      <w:rPr>
        <w:noProof/>
      </w:rPr>
      <w:t>2</w:t>
    </w:r>
    <w:r>
      <w:fldChar w:fldCharType="end"/>
    </w:r>
    <w:r>
      <w:t xml:space="preserve"> of </w:t>
    </w:r>
    <w:fldSimple w:instr=" NUMPAGES   \* MERGEFORMAT ">
      <w:r w:rsidR="007530C5">
        <w:rPr>
          <w:noProof/>
        </w:rPr>
        <w:t>5</w:t>
      </w:r>
    </w:fldSimple>
  </w:p>
  <w:p w:rsidR="00ED04FC" w:rsidRDefault="00ED04FC">
    <w:pPr>
      <w:pStyle w:val="Header"/>
    </w:pPr>
    <w:r>
      <w:t>SOAH Docket No. 473-</w:t>
    </w:r>
    <w:r w:rsidR="00863C46">
      <w:t>17</w:t>
    </w:r>
    <w:r>
      <w:t>-</w:t>
    </w:r>
    <w:r w:rsidR="00863C46">
      <w:t>0249.WS</w:t>
    </w:r>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0C5" w:rsidRDefault="007530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44251AF"/>
    <w:multiLevelType w:val="hybridMultilevel"/>
    <w:tmpl w:val="D5303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72CA6E68"/>
    <w:multiLevelType w:val="hybridMultilevel"/>
    <w:tmpl w:val="D11259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A0F"/>
    <w:rsid w:val="0003230A"/>
    <w:rsid w:val="000E5DBE"/>
    <w:rsid w:val="0010719F"/>
    <w:rsid w:val="001169CA"/>
    <w:rsid w:val="00160DCD"/>
    <w:rsid w:val="001D4F4B"/>
    <w:rsid w:val="001E360C"/>
    <w:rsid w:val="00266F9F"/>
    <w:rsid w:val="00312838"/>
    <w:rsid w:val="00433B5E"/>
    <w:rsid w:val="004E082A"/>
    <w:rsid w:val="005C3512"/>
    <w:rsid w:val="0062172C"/>
    <w:rsid w:val="0062202F"/>
    <w:rsid w:val="00677B5E"/>
    <w:rsid w:val="006A6F79"/>
    <w:rsid w:val="007530C5"/>
    <w:rsid w:val="007572FC"/>
    <w:rsid w:val="007A390A"/>
    <w:rsid w:val="0080046C"/>
    <w:rsid w:val="00863C46"/>
    <w:rsid w:val="008738BF"/>
    <w:rsid w:val="008A502B"/>
    <w:rsid w:val="008D1724"/>
    <w:rsid w:val="009727E0"/>
    <w:rsid w:val="009C1919"/>
    <w:rsid w:val="00A035EA"/>
    <w:rsid w:val="00A40798"/>
    <w:rsid w:val="00AE5F04"/>
    <w:rsid w:val="00B22348"/>
    <w:rsid w:val="00B37C1B"/>
    <w:rsid w:val="00B71CA8"/>
    <w:rsid w:val="00BA67C6"/>
    <w:rsid w:val="00C24C93"/>
    <w:rsid w:val="00C54659"/>
    <w:rsid w:val="00D03394"/>
    <w:rsid w:val="00D1503F"/>
    <w:rsid w:val="00D451DC"/>
    <w:rsid w:val="00D706B4"/>
    <w:rsid w:val="00DA1E4F"/>
    <w:rsid w:val="00E24DED"/>
    <w:rsid w:val="00E40A0F"/>
    <w:rsid w:val="00EB3FB6"/>
    <w:rsid w:val="00ED04FC"/>
    <w:rsid w:val="00EE5DDA"/>
    <w:rsid w:val="00F53E64"/>
    <w:rsid w:val="00F72985"/>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1DBF4-5DD2-4583-A0D4-1768C0278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2017-08-18T14:43:00Z</dcterms:created>
  <dcterms:modified xsi:type="dcterms:W3CDTF">2017-08-18T14:43:00Z</dcterms:modified>
  <cp:contentStatus/>
</cp:coreProperties>
</file>